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3271DA" w:rsidP="003271DA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/2020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>8900 Zalaegerszeg, Kossuth Lajos u. 36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100F5B" w:rsidRPr="006043C6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100F5B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(http://internet.zalaszam.hu) megtekinthetők.</w:t>
      </w:r>
    </w:p>
    <w:p w:rsidR="00741E47" w:rsidRPr="006043C6" w:rsidRDefault="00203D63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Előfizetői s</w:t>
      </w:r>
      <w:r w:rsidR="00971304" w:rsidRPr="006043C6">
        <w:rPr>
          <w:rFonts w:ascii="Arial Narrow" w:hAnsi="Arial Narrow"/>
          <w:b/>
          <w:i/>
          <w:sz w:val="24"/>
          <w:szCs w:val="24"/>
        </w:rPr>
        <w:t>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455"/>
        <w:gridCol w:w="849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D151E2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20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30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40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60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80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90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1107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120</w:t>
            </w:r>
            <w:r w:rsidR="00D151E2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849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C50F40">
        <w:rPr>
          <w:rFonts w:ascii="Arial Narrow" w:hAnsi="Arial Narrow"/>
          <w:sz w:val="20"/>
          <w:szCs w:val="20"/>
        </w:rPr>
        <w:t xml:space="preserve"> </w:t>
      </w:r>
      <w:r w:rsidR="00C50F40" w:rsidRPr="00C50F40">
        <w:rPr>
          <w:rFonts w:ascii="Arial Narrow" w:hAnsi="Arial Narrow"/>
          <w:sz w:val="20"/>
          <w:szCs w:val="20"/>
        </w:rPr>
        <w:t>Csak saját tulajdonú ingatlanba történő bekötés esetén vehető igénybe.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D926D0" w:rsidRDefault="0048650E" w:rsidP="00D926D0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b/>
          <w:i/>
          <w:sz w:val="16"/>
          <w:szCs w:val="16"/>
        </w:rPr>
      </w:pPr>
      <w:r>
        <w:rPr>
          <w:rFonts w:ascii="Arial Narrow" w:hAnsi="Arial Narrow" w:cstheme="minorHAnsi"/>
          <w:sz w:val="20"/>
          <w:szCs w:val="20"/>
          <w:vertAlign w:val="superscript"/>
        </w:rPr>
        <w:t>*5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 </w:t>
      </w:r>
      <w:r w:rsidR="00D926D0">
        <w:rPr>
          <w:rFonts w:ascii="Arial Narrow" w:hAnsi="Arial Narrow" w:cstheme="minorHAnsi"/>
          <w:i/>
          <w:sz w:val="16"/>
          <w:szCs w:val="16"/>
        </w:rPr>
        <w:t>Az árak</w:t>
      </w:r>
      <w:r>
        <w:rPr>
          <w:rFonts w:ascii="Arial Narrow" w:hAnsi="Arial Narrow" w:cstheme="minorHAnsi"/>
          <w:i/>
          <w:sz w:val="16"/>
          <w:szCs w:val="16"/>
        </w:rPr>
        <w:t xml:space="preserve"> 5</w:t>
      </w:r>
      <w:r w:rsidR="00D926D0">
        <w:rPr>
          <w:rFonts w:ascii="Arial Narrow" w:hAnsi="Arial Narrow" w:cstheme="minorHAnsi"/>
          <w:i/>
          <w:sz w:val="16"/>
          <w:szCs w:val="16"/>
        </w:rPr>
        <w:t xml:space="preserve">% ÁFÁ-t tartalmaznak.        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27 </w:t>
      </w:r>
      <w:r w:rsidR="00D926D0">
        <w:rPr>
          <w:rFonts w:ascii="Arial Narrow" w:hAnsi="Arial Narrow" w:cstheme="minorHAnsi"/>
          <w:i/>
          <w:sz w:val="16"/>
          <w:szCs w:val="16"/>
        </w:rPr>
        <w:t>Az árak 27% ÁFÁ-t tartalmaznak.</w:t>
      </w:r>
    </w:p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Előfizetői hozzáférési pont helye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telefonszám***: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i/>
          <w:sz w:val="18"/>
          <w:szCs w:val="18"/>
        </w:rPr>
        <w:t>***ADSL szolgáltatás esetén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203D63" w:rsidRPr="006043C6">
        <w:rPr>
          <w:rFonts w:ascii="Arial Narrow" w:hAnsi="Arial Narrow"/>
          <w:b/>
          <w:sz w:val="20"/>
          <w:szCs w:val="20"/>
        </w:rPr>
        <w:t>Egyéb kapcsolódó díjak</w:t>
      </w:r>
      <w:r w:rsidR="00D926D0">
        <w:rPr>
          <w:rFonts w:ascii="Arial Narrow" w:hAnsi="Arial Narrow"/>
          <w:b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*18</w:t>
      </w:r>
      <w:r w:rsidR="00203D63" w:rsidRPr="006043C6">
        <w:rPr>
          <w:rFonts w:ascii="Arial Narrow" w:hAnsi="Arial Narrow"/>
          <w:b/>
          <w:sz w:val="20"/>
          <w:szCs w:val="20"/>
        </w:rPr>
        <w:t>:</w:t>
      </w:r>
      <w:r w:rsidR="00203D63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díjmentes, ADSL szolgáltatás esetén 6 000 Ft. ADSL szolgáltatás esetén a sávszélesség csökkentés díja 7 000 Ft.</w:t>
      </w:r>
      <w:r w:rsidR="00D926D0">
        <w:rPr>
          <w:rFonts w:ascii="Arial Narrow" w:hAnsi="Arial Narrow"/>
          <w:sz w:val="20"/>
          <w:szCs w:val="20"/>
        </w:rPr>
        <w:t xml:space="preserve"> </w:t>
      </w:r>
      <w:r w:rsidR="00B671B2">
        <w:rPr>
          <w:rFonts w:ascii="Arial Narrow" w:hAnsi="Arial Narrow"/>
          <w:sz w:val="20"/>
          <w:szCs w:val="20"/>
        </w:rPr>
        <w:br/>
      </w:r>
      <w:r w:rsidR="00B671B2" w:rsidRPr="00B671B2">
        <w:rPr>
          <w:rFonts w:ascii="Arial Narrow" w:hAnsi="Arial Narrow"/>
          <w:b/>
          <w:sz w:val="20"/>
          <w:szCs w:val="20"/>
        </w:rPr>
        <w:t>Nyújtott kedvezmények meghatározása</w:t>
      </w:r>
      <w:r w:rsidR="00B671B2" w:rsidRPr="00B671B2">
        <w:rPr>
          <w:rFonts w:ascii="Arial Narrow" w:hAnsi="Arial Narrow"/>
          <w:sz w:val="20"/>
          <w:szCs w:val="20"/>
        </w:rPr>
        <w:t xml:space="preserve"> ZiPnet és Mikronet szolgáltatásoka esetén: negyedéves előfizetés esetén 5%, féléves előfizetés esetén 8%, éves előfizetés esetén 10%, csoportos inkasszó esetén 3% kedvezmény az előfizetési díjból</w:t>
      </w:r>
      <w:r w:rsidR="00B671B2">
        <w:rPr>
          <w:rFonts w:ascii="Arial Narrow" w:hAnsi="Arial Narrow"/>
          <w:sz w:val="20"/>
          <w:szCs w:val="20"/>
        </w:rPr>
        <w:t>.</w:t>
      </w:r>
      <w:r w:rsidR="00203D63"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 w:rsidR="00203D63"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 w:rsidR="00203D63"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 w:rsidR="00203D63">
        <w:rPr>
          <w:rFonts w:ascii="Arial Narrow" w:hAnsi="Arial Narrow"/>
          <w:sz w:val="20"/>
          <w:szCs w:val="20"/>
        </w:rPr>
        <w:br/>
      </w:r>
      <w:r w:rsidR="00203D63"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</w:t>
      </w:r>
      <w:r w:rsidR="00203D63">
        <w:rPr>
          <w:rFonts w:ascii="Arial Narrow" w:hAnsi="Arial Narrow"/>
          <w:sz w:val="20"/>
          <w:szCs w:val="20"/>
        </w:rPr>
        <w:t>30</w:t>
      </w:r>
      <w:r w:rsidRPr="006043C6">
        <w:rPr>
          <w:rFonts w:ascii="Arial Narrow" w:hAnsi="Arial Narrow"/>
          <w:sz w:val="20"/>
          <w:szCs w:val="20"/>
        </w:rPr>
        <w:t xml:space="preserve">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</w:t>
      </w:r>
      <w:r w:rsidR="00203D63">
        <w:rPr>
          <w:rFonts w:ascii="Arial Narrow" w:hAnsi="Arial Narrow"/>
          <w:sz w:val="20"/>
          <w:szCs w:val="20"/>
        </w:rPr>
        <w:t>90 napon</w:t>
      </w:r>
      <w:r w:rsidR="005C0407" w:rsidRPr="006043C6">
        <w:rPr>
          <w:rFonts w:ascii="Arial Narrow" w:hAnsi="Arial Narrow"/>
          <w:sz w:val="20"/>
          <w:szCs w:val="20"/>
        </w:rPr>
        <w:t xml:space="preserve"> belül): </w:t>
      </w:r>
      <w:r w:rsidR="00B671B2">
        <w:rPr>
          <w:rFonts w:ascii="Arial Narrow" w:hAnsi="Arial Narrow"/>
          <w:sz w:val="20"/>
          <w:szCs w:val="20"/>
        </w:rPr>
        <w:t xml:space="preserve">………………..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</w:t>
      </w:r>
      <w:r w:rsidR="00B671B2">
        <w:rPr>
          <w:rFonts w:ascii="Arial Narrow" w:hAnsi="Arial Narrow"/>
          <w:sz w:val="20"/>
          <w:szCs w:val="20"/>
        </w:rPr>
        <w:t>90 napon</w:t>
      </w:r>
      <w:r w:rsidR="006A5C83" w:rsidRPr="006043C6">
        <w:rPr>
          <w:rFonts w:ascii="Arial Narrow" w:hAnsi="Arial Narrow"/>
          <w:sz w:val="20"/>
          <w:szCs w:val="20"/>
        </w:rPr>
        <w:t xml:space="preserve">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0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0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DC5A4B">
        <w:rPr>
          <w:rFonts w:ascii="Arial Narrow" w:hAnsi="Arial Narrow" w:cs="Courier New"/>
          <w:sz w:val="20"/>
          <w:szCs w:val="20"/>
        </w:rPr>
      </w:r>
      <w:r w:rsidR="00DC5A4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</w:r>
            <w:r w:rsidR="00DC5A4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ha a hívások költsége az 1 000 Ft-ot nem éri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bookmarkStart w:id="1" w:name="_GoBack"/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bookmarkEnd w:id="1"/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DC5A4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CB71F9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2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B71F9">
              <w:rPr>
                <w:rFonts w:ascii="Arial Narrow" w:hAnsi="Arial Narrow"/>
                <w:sz w:val="24"/>
                <w:szCs w:val="24"/>
              </w:rPr>
              <w:t>Zalaegerszeg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3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A4176BF" wp14:editId="7C7547CA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személyes ügyfélszolgálat elérhetősége: 8900 Zalaegerszeg, Kossuth Lajos utca 36.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C75790" w:rsidP="00ED0A2A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kelt  \* MERGEFORMAT </w:instrText>
      </w:r>
      <w:r>
        <w:rPr>
          <w:rFonts w:ascii="Arial Narrow" w:hAnsi="Arial Narrow"/>
        </w:rPr>
        <w:fldChar w:fldCharType="separate"/>
      </w:r>
      <w:r w:rsidR="00F87E7D" w:rsidRPr="00F87E7D">
        <w:rPr>
          <w:rFonts w:ascii="Arial Narrow" w:hAnsi="Arial Narrow"/>
        </w:rPr>
        <w:t>Zalaegerszeg</w:t>
      </w:r>
      <w:r>
        <w:rPr>
          <w:rFonts w:ascii="Arial Narrow" w:hAnsi="Arial Narrow"/>
        </w:rPr>
        <w:fldChar w:fldCharType="end"/>
      </w:r>
      <w:r w:rsidR="002E0AF6" w:rsidRPr="006043C6">
        <w:rPr>
          <w:rFonts w:ascii="Arial Narrow" w:hAnsi="Arial Narrow"/>
        </w:rPr>
        <w:t>,</w:t>
      </w:r>
      <w:bookmarkStart w:id="4" w:name="Szöveg86"/>
      <w:r w:rsidR="002B761C" w:rsidRPr="00604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dátum  \* MERGEFORMAT </w:instrText>
      </w:r>
      <w:r>
        <w:rPr>
          <w:rFonts w:ascii="Arial Narrow" w:hAnsi="Arial Narrow"/>
        </w:rPr>
        <w:fldChar w:fldCharType="separate"/>
      </w:r>
      <w:r w:rsidR="00F87E7D" w:rsidRPr="00F87E7D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fldChar w:fldCharType="end"/>
      </w:r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DC5A4B">
        <w:rPr>
          <w:rFonts w:ascii="Arial Narrow" w:hAnsi="Arial Narrow"/>
        </w:rPr>
      </w:r>
      <w:r w:rsidR="00DC5A4B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4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AB" w:rsidRDefault="007668AB" w:rsidP="003C173F">
      <w:pPr>
        <w:spacing w:after="0" w:line="240" w:lineRule="auto"/>
      </w:pPr>
      <w:r>
        <w:separator/>
      </w:r>
    </w:p>
  </w:endnote>
  <w:end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AB" w:rsidRDefault="007668AB" w:rsidP="003C173F">
      <w:pPr>
        <w:spacing w:after="0" w:line="240" w:lineRule="auto"/>
      </w:pPr>
      <w:r>
        <w:separator/>
      </w:r>
    </w:p>
  </w:footnote>
  <w:foot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kmCQsOSgO1Ccz3lrLh394GIZxi9Lac/9GqENhv/GGpnJRUk+Xeh6dV59uk/EpanRb3a3pWKj+V8iy4jq4QW3g==" w:salt="hL4DCRlLIxKNkfbJ9rpt9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315F6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5CD6"/>
    <w:rsid w:val="002D64A8"/>
    <w:rsid w:val="002E0AF6"/>
    <w:rsid w:val="002E610D"/>
    <w:rsid w:val="002E6747"/>
    <w:rsid w:val="003271DA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C0407"/>
    <w:rsid w:val="005C1F8E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8AB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D15C7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61B9"/>
    <w:rsid w:val="00A06825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51E2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5A4B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31E3-634B-4470-9EEB-5BA19317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2792</Words>
  <Characters>19265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2</cp:revision>
  <cp:lastPrinted>2019-01-04T14:16:00Z</cp:lastPrinted>
  <dcterms:created xsi:type="dcterms:W3CDTF">2020-03-31T06:45:00Z</dcterms:created>
  <dcterms:modified xsi:type="dcterms:W3CDTF">2020-03-31T06:45:00Z</dcterms:modified>
</cp:coreProperties>
</file>